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FC" w:rsidRDefault="008F65FC" w:rsidP="008F65FC">
      <w:pPr>
        <w:pStyle w:val="a4"/>
        <w:spacing w:after="0" w:line="240" w:lineRule="auto"/>
        <w:ind w:firstLine="426"/>
      </w:pPr>
    </w:p>
    <w:p w:rsidR="008F65FC" w:rsidRDefault="008F65FC" w:rsidP="008F65FC">
      <w:pPr>
        <w:pStyle w:val="a4"/>
        <w:spacing w:after="0" w:line="240" w:lineRule="auto"/>
        <w:ind w:firstLine="426"/>
      </w:pPr>
    </w:p>
    <w:p w:rsidR="008F65FC" w:rsidRDefault="008F65FC" w:rsidP="008F65FC">
      <w:pPr>
        <w:pStyle w:val="a4"/>
        <w:spacing w:after="0" w:line="240" w:lineRule="auto"/>
        <w:ind w:firstLine="426"/>
      </w:pPr>
    </w:p>
    <w:p w:rsidR="0070673F" w:rsidRPr="00BE25CB" w:rsidRDefault="00740C21" w:rsidP="0070673F">
      <w:pPr>
        <w:pStyle w:val="a4"/>
        <w:spacing w:after="0" w:line="240" w:lineRule="auto"/>
        <w:ind w:firstLine="426"/>
        <w:jc w:val="center"/>
        <w:rPr>
          <w:b/>
          <w:sz w:val="28"/>
          <w:szCs w:val="28"/>
        </w:rPr>
      </w:pPr>
      <w:bookmarkStart w:id="0" w:name="_GoBack"/>
      <w:r w:rsidRPr="00BE25CB">
        <w:rPr>
          <w:b/>
          <w:sz w:val="28"/>
          <w:szCs w:val="28"/>
        </w:rPr>
        <w:t xml:space="preserve">Постановление Главы Талдомского городского округа </w:t>
      </w:r>
    </w:p>
    <w:p w:rsidR="0070673F" w:rsidRPr="00BE25CB" w:rsidRDefault="0070673F" w:rsidP="0070673F">
      <w:pPr>
        <w:pStyle w:val="a4"/>
        <w:spacing w:after="0" w:line="240" w:lineRule="auto"/>
        <w:ind w:firstLine="426"/>
        <w:jc w:val="center"/>
        <w:rPr>
          <w:b/>
          <w:sz w:val="28"/>
          <w:szCs w:val="28"/>
        </w:rPr>
      </w:pPr>
      <w:r w:rsidRPr="00BE25CB">
        <w:rPr>
          <w:b/>
          <w:sz w:val="28"/>
          <w:szCs w:val="28"/>
        </w:rPr>
        <w:t>от 20.12.2019 года №2676</w:t>
      </w:r>
    </w:p>
    <w:p w:rsidR="008F65FC" w:rsidRPr="00BE25CB" w:rsidRDefault="008F65FC" w:rsidP="00740C21">
      <w:pPr>
        <w:pStyle w:val="a4"/>
        <w:spacing w:after="0" w:line="240" w:lineRule="auto"/>
        <w:rPr>
          <w:b/>
        </w:rPr>
      </w:pPr>
    </w:p>
    <w:p w:rsidR="008F65FC" w:rsidRDefault="008F65FC" w:rsidP="008F65FC">
      <w:pPr>
        <w:pStyle w:val="a4"/>
        <w:spacing w:after="0" w:line="240" w:lineRule="auto"/>
        <w:ind w:firstLine="426"/>
      </w:pPr>
    </w:p>
    <w:p w:rsidR="008F65FC" w:rsidRDefault="008F65FC" w:rsidP="008F65FC">
      <w:pPr>
        <w:pStyle w:val="a4"/>
        <w:spacing w:after="0" w:line="240" w:lineRule="auto"/>
        <w:ind w:firstLine="426"/>
      </w:pPr>
    </w:p>
    <w:p w:rsidR="008F65FC" w:rsidRDefault="008F65FC" w:rsidP="008F65FC">
      <w:pPr>
        <w:pStyle w:val="a4"/>
        <w:spacing w:after="0" w:line="240" w:lineRule="auto"/>
        <w:ind w:firstLine="426"/>
      </w:pPr>
      <w:r>
        <w:t>О</w:t>
      </w:r>
      <w:r w:rsidRPr="000E02FA">
        <w:t xml:space="preserve">б утверждении размера платы за содержание </w:t>
      </w:r>
    </w:p>
    <w:p w:rsidR="008F65FC" w:rsidRDefault="008F65FC" w:rsidP="008F65FC">
      <w:pPr>
        <w:pStyle w:val="a4"/>
        <w:spacing w:after="0" w:line="240" w:lineRule="auto"/>
        <w:ind w:firstLine="426"/>
      </w:pPr>
      <w:r w:rsidRPr="000E02FA">
        <w:t xml:space="preserve">жилого помещения </w:t>
      </w:r>
      <w:r>
        <w:t xml:space="preserve"> </w:t>
      </w:r>
      <w:r w:rsidRPr="000E02FA">
        <w:t xml:space="preserve">для нанимателей жилых </w:t>
      </w:r>
    </w:p>
    <w:p w:rsidR="008F65FC" w:rsidRDefault="008F65FC" w:rsidP="008F65FC">
      <w:pPr>
        <w:pStyle w:val="a4"/>
        <w:spacing w:after="0" w:line="240" w:lineRule="auto"/>
        <w:ind w:firstLine="426"/>
      </w:pPr>
      <w:r w:rsidRPr="000E02FA">
        <w:t>помещений по договорам социального найма</w:t>
      </w:r>
    </w:p>
    <w:p w:rsidR="008F65FC" w:rsidRDefault="008F65FC" w:rsidP="008F65FC">
      <w:pPr>
        <w:pStyle w:val="a4"/>
        <w:spacing w:after="0" w:line="240" w:lineRule="auto"/>
        <w:ind w:firstLine="426"/>
      </w:pPr>
      <w:r w:rsidRPr="000E02FA">
        <w:t xml:space="preserve">и договорам найма жилых помещений </w:t>
      </w:r>
    </w:p>
    <w:p w:rsidR="008F65FC" w:rsidRDefault="008F65FC" w:rsidP="008F65FC">
      <w:pPr>
        <w:pStyle w:val="a4"/>
        <w:spacing w:after="0" w:line="240" w:lineRule="auto"/>
        <w:ind w:firstLine="426"/>
      </w:pPr>
      <w:r w:rsidRPr="000E02FA">
        <w:t>муниципального</w:t>
      </w:r>
      <w:r>
        <w:t xml:space="preserve"> </w:t>
      </w:r>
      <w:r w:rsidRPr="000E02FA">
        <w:t>жилищного фонда,</w:t>
      </w:r>
      <w:r>
        <w:t xml:space="preserve"> </w:t>
      </w:r>
      <w:proofErr w:type="gramStart"/>
      <w:r w:rsidRPr="000E02FA">
        <w:t>для</w:t>
      </w:r>
      <w:proofErr w:type="gramEnd"/>
      <w:r w:rsidRPr="000E02FA">
        <w:t xml:space="preserve"> </w:t>
      </w:r>
    </w:p>
    <w:p w:rsidR="008F65FC" w:rsidRDefault="008F65FC" w:rsidP="008F65FC">
      <w:pPr>
        <w:pStyle w:val="a4"/>
        <w:spacing w:after="0" w:line="240" w:lineRule="auto"/>
        <w:ind w:firstLine="426"/>
      </w:pPr>
      <w:r w:rsidRPr="000E02FA">
        <w:t>собственников</w:t>
      </w:r>
      <w:r>
        <w:t xml:space="preserve"> </w:t>
      </w:r>
      <w:r w:rsidRPr="000E02FA">
        <w:t>жилых помещений,</w:t>
      </w:r>
      <w:r>
        <w:t xml:space="preserve"> </w:t>
      </w:r>
      <w:r w:rsidRPr="000E02FA">
        <w:t xml:space="preserve">которые </w:t>
      </w:r>
    </w:p>
    <w:p w:rsidR="008F65FC" w:rsidRDefault="008F65FC" w:rsidP="008F65FC">
      <w:pPr>
        <w:pStyle w:val="a4"/>
        <w:spacing w:after="0" w:line="240" w:lineRule="auto"/>
        <w:ind w:firstLine="426"/>
      </w:pPr>
      <w:r w:rsidRPr="000E02FA">
        <w:t>не приняли решение о выборе способа управления</w:t>
      </w:r>
      <w:r>
        <w:t xml:space="preserve"> </w:t>
      </w:r>
    </w:p>
    <w:p w:rsidR="008F65FC" w:rsidRDefault="008F65FC" w:rsidP="008F65FC">
      <w:pPr>
        <w:pStyle w:val="a4"/>
        <w:spacing w:after="0" w:line="240" w:lineRule="auto"/>
        <w:ind w:firstLine="426"/>
      </w:pPr>
      <w:r w:rsidRPr="000E02FA">
        <w:t>многоквартирным домом,</w:t>
      </w:r>
      <w:r>
        <w:t xml:space="preserve"> </w:t>
      </w:r>
      <w:r w:rsidRPr="000E02FA">
        <w:t>а</w:t>
      </w:r>
      <w:r>
        <w:t xml:space="preserve"> </w:t>
      </w:r>
      <w:r w:rsidRPr="000E02FA">
        <w:t xml:space="preserve">также для собственников </w:t>
      </w:r>
    </w:p>
    <w:p w:rsidR="008F65FC" w:rsidRDefault="008F65FC" w:rsidP="008F65FC">
      <w:pPr>
        <w:pStyle w:val="a4"/>
        <w:spacing w:after="0" w:line="240" w:lineRule="auto"/>
        <w:ind w:firstLine="426"/>
      </w:pPr>
      <w:r w:rsidRPr="000E02FA">
        <w:t xml:space="preserve">помещений, которые на их общем собрании не приняли </w:t>
      </w:r>
    </w:p>
    <w:p w:rsidR="008F65FC" w:rsidRDefault="008F65FC" w:rsidP="008F65FC">
      <w:pPr>
        <w:pStyle w:val="a4"/>
        <w:spacing w:after="0" w:line="240" w:lineRule="auto"/>
        <w:ind w:firstLine="426"/>
      </w:pPr>
      <w:r w:rsidRPr="000E02FA">
        <w:t>решение об установлении размера платы</w:t>
      </w:r>
      <w:r>
        <w:t xml:space="preserve"> </w:t>
      </w:r>
      <w:r w:rsidRPr="000E02FA">
        <w:t xml:space="preserve">за содержание </w:t>
      </w:r>
    </w:p>
    <w:p w:rsidR="008F65FC" w:rsidRDefault="008F65FC" w:rsidP="008F65FC">
      <w:pPr>
        <w:pStyle w:val="a4"/>
        <w:spacing w:after="0" w:line="240" w:lineRule="auto"/>
        <w:ind w:firstLine="426"/>
      </w:pPr>
      <w:r w:rsidRPr="000E02FA">
        <w:t>жилого помещения, на территории</w:t>
      </w:r>
      <w:r>
        <w:t xml:space="preserve"> рабочего поселка </w:t>
      </w:r>
    </w:p>
    <w:p w:rsidR="008F65FC" w:rsidRDefault="008F65FC" w:rsidP="008F65FC">
      <w:pPr>
        <w:pStyle w:val="a4"/>
        <w:spacing w:after="0" w:line="240" w:lineRule="auto"/>
        <w:ind w:firstLine="426"/>
      </w:pPr>
      <w:proofErr w:type="spellStart"/>
      <w:r>
        <w:t>Запрудня</w:t>
      </w:r>
      <w:proofErr w:type="spellEnd"/>
      <w:r>
        <w:t xml:space="preserve">, входящего в состав Талдомского </w:t>
      </w:r>
    </w:p>
    <w:p w:rsidR="008F65FC" w:rsidRPr="000E02FA" w:rsidRDefault="008F65FC" w:rsidP="008F65FC">
      <w:pPr>
        <w:pStyle w:val="a4"/>
        <w:spacing w:after="0" w:line="240" w:lineRule="auto"/>
        <w:ind w:firstLine="426"/>
      </w:pPr>
      <w:r>
        <w:t>городского округа</w:t>
      </w:r>
      <w:r w:rsidRPr="000E02FA">
        <w:t xml:space="preserve"> Московской области</w:t>
      </w:r>
      <w:r>
        <w:t>»</w:t>
      </w:r>
    </w:p>
    <w:bookmarkEnd w:id="0"/>
    <w:p w:rsidR="008F65FC" w:rsidRDefault="008F65FC" w:rsidP="008F65FC">
      <w:pPr>
        <w:pStyle w:val="a4"/>
        <w:spacing w:after="0" w:line="240" w:lineRule="auto"/>
        <w:ind w:firstLine="567"/>
        <w:jc w:val="both"/>
      </w:pPr>
    </w:p>
    <w:p w:rsidR="008F65FC" w:rsidRPr="00E95B2E" w:rsidRDefault="008F65FC" w:rsidP="008F65FC">
      <w:pPr>
        <w:pStyle w:val="a4"/>
        <w:spacing w:after="0" w:line="240" w:lineRule="auto"/>
        <w:ind w:firstLine="567"/>
        <w:jc w:val="both"/>
      </w:pPr>
    </w:p>
    <w:p w:rsidR="005B2C65" w:rsidRPr="00E95B2E" w:rsidRDefault="005B2C65" w:rsidP="005B2C65">
      <w:pPr>
        <w:pStyle w:val="a4"/>
        <w:spacing w:after="0" w:line="240" w:lineRule="auto"/>
        <w:ind w:firstLine="567"/>
        <w:jc w:val="both"/>
      </w:pPr>
      <w:proofErr w:type="gramStart"/>
      <w:r w:rsidRPr="00E95B2E">
        <w:t xml:space="preserve">В соответствии с Жилищным </w:t>
      </w:r>
      <w:hyperlink r:id="rId5" w:tooltip="&quot;Жилищный кодекс Российской Федерации&quot; от 29.12.2004 N 188-ФЗ (ред. от 03.08.2018){КонсультантПлюс}" w:history="1">
        <w:r w:rsidRPr="00E95B2E">
          <w:rPr>
            <w:rStyle w:val="a3"/>
            <w:color w:val="auto"/>
            <w:u w:val="none"/>
          </w:rPr>
          <w:t>кодексом</w:t>
        </w:r>
      </w:hyperlink>
      <w:r w:rsidRPr="00E95B2E">
        <w:t xml:space="preserve"> Российской Федерации, </w:t>
      </w:r>
      <w:r>
        <w:t xml:space="preserve">Федеральным законом от 06.10.2003 г. №131-ФЗ «Об общих принципах организации местного  самоуправления  в Российской Федерации», </w:t>
      </w:r>
      <w:hyperlink r:id="rId6" w:tooltip="Распоряжение Министерства ЖКХ МО от 30.10.2015 N 255-РВ (ред. от 20.10.2017) &quot;Об утверждении Стандартов по управлению многоквартирными домами в Московской области&quot; (вместе с &quot;Планом работ по содержанию и ремонту общего имущества многоквартирного дома&quot;, &quot;Положе" w:history="1">
        <w:r w:rsidRPr="00E95B2E">
          <w:rPr>
            <w:rStyle w:val="a3"/>
            <w:color w:val="auto"/>
            <w:u w:val="none"/>
          </w:rPr>
          <w:t>распоряжением</w:t>
        </w:r>
      </w:hyperlink>
      <w:r w:rsidRPr="00E95B2E">
        <w:t xml:space="preserve"> Министерства жилищно-коммунального хозяйства Московской области от 30.10.2015 № 255-РВ «Об утверждении стандартов по управлению многоквартирными домами в Московской области»</w:t>
      </w:r>
      <w:r>
        <w:t>, Уставом Талдомского городского округа Московской области зарегистрированного 24.12.2018 г. №</w:t>
      </w:r>
      <w:r>
        <w:rPr>
          <w:lang w:val="en-US"/>
        </w:rPr>
        <w:t>RU</w:t>
      </w:r>
      <w:r>
        <w:t xml:space="preserve"> 503650002018001 в Управлении Минюста России по Московской области</w:t>
      </w:r>
      <w:r w:rsidRPr="00E95B2E">
        <w:t xml:space="preserve"> </w:t>
      </w:r>
      <w:proofErr w:type="gramEnd"/>
    </w:p>
    <w:p w:rsidR="008F65FC" w:rsidRPr="00E95B2E" w:rsidRDefault="008F65FC" w:rsidP="008F65FC">
      <w:pPr>
        <w:pStyle w:val="a4"/>
        <w:spacing w:after="0" w:line="240" w:lineRule="auto"/>
        <w:ind w:firstLine="567"/>
        <w:jc w:val="both"/>
      </w:pPr>
    </w:p>
    <w:p w:rsidR="008F65FC" w:rsidRPr="00E95B2E" w:rsidRDefault="008F65FC" w:rsidP="008F65FC">
      <w:pPr>
        <w:pStyle w:val="a4"/>
        <w:spacing w:after="0" w:line="240" w:lineRule="auto"/>
        <w:ind w:firstLine="567"/>
        <w:jc w:val="center"/>
      </w:pPr>
      <w:r w:rsidRPr="00E95B2E">
        <w:t>постановляю:</w:t>
      </w:r>
    </w:p>
    <w:p w:rsidR="008F65FC" w:rsidRPr="00E95B2E" w:rsidRDefault="008F65FC" w:rsidP="008F65FC">
      <w:pPr>
        <w:pStyle w:val="a4"/>
        <w:spacing w:after="0" w:line="240" w:lineRule="auto"/>
        <w:ind w:firstLine="567"/>
        <w:jc w:val="both"/>
      </w:pPr>
    </w:p>
    <w:p w:rsidR="008F65FC" w:rsidRPr="00E95B2E" w:rsidRDefault="008F65FC" w:rsidP="008F65FC">
      <w:pPr>
        <w:pStyle w:val="a4"/>
        <w:spacing w:after="0" w:line="240" w:lineRule="auto"/>
        <w:ind w:firstLine="426"/>
        <w:jc w:val="both"/>
      </w:pPr>
      <w:r w:rsidRPr="00E95B2E">
        <w:t xml:space="preserve">1. </w:t>
      </w:r>
      <w:proofErr w:type="gramStart"/>
      <w:r w:rsidRPr="00E95B2E">
        <w:t xml:space="preserve">Утвердить прилагаемый </w:t>
      </w:r>
      <w:hyperlink w:anchor="Par42" w:tooltip="РАЗМЕР" w:history="1">
        <w:r w:rsidRPr="00E95B2E">
          <w:rPr>
            <w:rStyle w:val="a3"/>
            <w:color w:val="auto"/>
            <w:u w:val="none"/>
          </w:rPr>
          <w:t>размер</w:t>
        </w:r>
      </w:hyperlink>
      <w:r w:rsidRPr="00E95B2E">
        <w:t xml:space="preserve"> платы за содержание жилого помещения </w:t>
      </w:r>
      <w:r w:rsidRPr="00E95B2E">
        <w:br/>
        <w:t>для нанимателей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помещения, на</w:t>
      </w:r>
      <w:proofErr w:type="gramEnd"/>
      <w:r w:rsidRPr="00E95B2E">
        <w:t xml:space="preserve"> территории </w:t>
      </w:r>
      <w:r>
        <w:t xml:space="preserve">рабочего поселка </w:t>
      </w:r>
      <w:proofErr w:type="spellStart"/>
      <w:r>
        <w:t>Запрудня</w:t>
      </w:r>
      <w:proofErr w:type="spellEnd"/>
      <w:r>
        <w:t>, входящего в состав Талдомского городского округа</w:t>
      </w:r>
      <w:r w:rsidRPr="000E02FA">
        <w:t xml:space="preserve"> Московской области</w:t>
      </w:r>
      <w:r w:rsidRPr="00E95B2E">
        <w:t xml:space="preserve"> (далее – размер платы за содержание жилого помещения).</w:t>
      </w:r>
    </w:p>
    <w:p w:rsidR="008F65FC" w:rsidRDefault="008F65FC" w:rsidP="008F65FC">
      <w:pPr>
        <w:pStyle w:val="a4"/>
        <w:spacing w:after="0" w:line="240" w:lineRule="auto"/>
        <w:ind w:firstLine="567"/>
        <w:jc w:val="both"/>
      </w:pPr>
      <w:r>
        <w:t>2</w:t>
      </w:r>
      <w:r w:rsidRPr="000E02FA">
        <w:t>. Настоящее постановление вступает в силу с 01.01.20</w:t>
      </w:r>
      <w:r>
        <w:t>20</w:t>
      </w:r>
      <w:r w:rsidRPr="000E02FA">
        <w:t xml:space="preserve"> года.</w:t>
      </w:r>
    </w:p>
    <w:p w:rsidR="008F65FC" w:rsidRDefault="008F65FC" w:rsidP="008F65FC">
      <w:pPr>
        <w:pStyle w:val="a4"/>
        <w:spacing w:after="0" w:line="240" w:lineRule="auto"/>
        <w:ind w:firstLine="567"/>
        <w:jc w:val="both"/>
      </w:pPr>
      <w:r>
        <w:t>3. Признать утратившим силу с 01.01.2020 года следующие постановления:</w:t>
      </w:r>
    </w:p>
    <w:p w:rsidR="008F65FC" w:rsidRDefault="008F65FC" w:rsidP="008F65FC">
      <w:pPr>
        <w:pStyle w:val="a4"/>
        <w:spacing w:after="0" w:line="240" w:lineRule="auto"/>
        <w:ind w:firstLine="426"/>
        <w:jc w:val="both"/>
      </w:pPr>
      <w:r>
        <w:t xml:space="preserve">3.1. </w:t>
      </w:r>
      <w:proofErr w:type="gramStart"/>
      <w:r>
        <w:t>Постановление главы Талдомского городского округа Московской области от 02.11.2018 года №2047 «О</w:t>
      </w:r>
      <w:r w:rsidRPr="000E02FA">
        <w:t xml:space="preserve">б утверждении размера платы за содержание жилого помещения </w:t>
      </w:r>
      <w:r>
        <w:t xml:space="preserve"> </w:t>
      </w:r>
      <w:r w:rsidRPr="000E02FA">
        <w:t>для нанимателей жилых помещений по договорам социального найма</w:t>
      </w:r>
      <w:r>
        <w:t xml:space="preserve"> </w:t>
      </w:r>
      <w:r w:rsidRPr="000E02FA">
        <w:t>и договорам найма жилых помещений муниципального</w:t>
      </w:r>
      <w:r>
        <w:t xml:space="preserve"> </w:t>
      </w:r>
      <w:r w:rsidRPr="000E02FA">
        <w:t>жилищного фонда,</w:t>
      </w:r>
      <w:r>
        <w:t xml:space="preserve"> </w:t>
      </w:r>
      <w:r w:rsidRPr="000E02FA">
        <w:t>для</w:t>
      </w:r>
      <w:r>
        <w:t xml:space="preserve"> </w:t>
      </w:r>
      <w:r w:rsidRPr="000E02FA">
        <w:t>собственников</w:t>
      </w:r>
      <w:r>
        <w:t xml:space="preserve"> </w:t>
      </w:r>
      <w:r w:rsidRPr="000E02FA">
        <w:t>жилых</w:t>
      </w:r>
      <w:r>
        <w:t xml:space="preserve"> </w:t>
      </w:r>
      <w:r w:rsidRPr="000E02FA">
        <w:t>помещений,</w:t>
      </w:r>
      <w:r>
        <w:t xml:space="preserve"> </w:t>
      </w:r>
      <w:r w:rsidRPr="000E02FA">
        <w:t>которые не приняли решение о выборе способа управления</w:t>
      </w:r>
      <w:r>
        <w:t xml:space="preserve"> </w:t>
      </w:r>
      <w:r w:rsidRPr="000E02FA">
        <w:t>многоквартирным домом,</w:t>
      </w:r>
      <w:r>
        <w:t xml:space="preserve"> </w:t>
      </w:r>
      <w:r w:rsidRPr="000E02FA">
        <w:t>а</w:t>
      </w:r>
      <w:r>
        <w:t xml:space="preserve"> </w:t>
      </w:r>
      <w:r w:rsidRPr="000E02FA">
        <w:t>также для собственников помещений, которые на их общем собрании не</w:t>
      </w:r>
      <w:proofErr w:type="gramEnd"/>
      <w:r w:rsidRPr="000E02FA">
        <w:t xml:space="preserve"> приняли</w:t>
      </w:r>
      <w:r>
        <w:t xml:space="preserve"> </w:t>
      </w:r>
      <w:r w:rsidRPr="000E02FA">
        <w:t>решение об установлении размера платы</w:t>
      </w:r>
      <w:r>
        <w:t xml:space="preserve"> </w:t>
      </w:r>
      <w:r w:rsidRPr="000E02FA">
        <w:t>за содержание жилого помещения, на территории</w:t>
      </w:r>
      <w:r>
        <w:t xml:space="preserve"> рабочего поселка </w:t>
      </w:r>
      <w:proofErr w:type="spellStart"/>
      <w:r>
        <w:t>Запрудня</w:t>
      </w:r>
      <w:proofErr w:type="spellEnd"/>
      <w:r>
        <w:t>, входящего в состав Талдомского городского округа</w:t>
      </w:r>
      <w:r w:rsidRPr="000E02FA">
        <w:t xml:space="preserve"> </w:t>
      </w:r>
      <w:r>
        <w:t>М</w:t>
      </w:r>
      <w:r w:rsidRPr="000E02FA">
        <w:t>осковской области</w:t>
      </w:r>
      <w:r>
        <w:t>».</w:t>
      </w:r>
    </w:p>
    <w:p w:rsidR="008F65FC" w:rsidRDefault="008F65FC" w:rsidP="008F65FC">
      <w:pPr>
        <w:pStyle w:val="a4"/>
        <w:spacing w:after="0" w:line="240" w:lineRule="auto"/>
        <w:ind w:firstLine="426"/>
        <w:jc w:val="both"/>
      </w:pPr>
      <w:r>
        <w:t xml:space="preserve">3.2. </w:t>
      </w:r>
      <w:proofErr w:type="gramStart"/>
      <w:r>
        <w:t>Постановление главы Талдомского городского округа Московской области от 21.06.2019 года №1139</w:t>
      </w:r>
      <w:r w:rsidRPr="00E574C8">
        <w:t xml:space="preserve"> </w:t>
      </w:r>
      <w:r>
        <w:t>«О внесении изменений в постановление главы Талдомского городского округа Московской области от 02.11.2018 года №2047 «О</w:t>
      </w:r>
      <w:r w:rsidRPr="000E02FA">
        <w:t xml:space="preserve">б утверждении размера платы за </w:t>
      </w:r>
      <w:r w:rsidRPr="000E02FA">
        <w:lastRenderedPageBreak/>
        <w:t>содержание</w:t>
      </w:r>
      <w:r>
        <w:t xml:space="preserve"> </w:t>
      </w:r>
      <w:r w:rsidRPr="000E02FA">
        <w:t xml:space="preserve">жилого помещения </w:t>
      </w:r>
      <w:r>
        <w:t xml:space="preserve"> </w:t>
      </w:r>
      <w:r w:rsidRPr="000E02FA">
        <w:t>для нанимателей жилых помещений по договорам социального найма</w:t>
      </w:r>
      <w:r>
        <w:t xml:space="preserve"> </w:t>
      </w:r>
      <w:r w:rsidRPr="000E02FA">
        <w:t>и</w:t>
      </w:r>
      <w:r>
        <w:t xml:space="preserve"> </w:t>
      </w:r>
      <w:r w:rsidRPr="000E02FA">
        <w:t>договорам найма жилых помещений муниципального</w:t>
      </w:r>
      <w:r>
        <w:t xml:space="preserve"> </w:t>
      </w:r>
      <w:r w:rsidRPr="000E02FA">
        <w:t>жилищного фонда,</w:t>
      </w:r>
      <w:r>
        <w:t xml:space="preserve"> </w:t>
      </w:r>
      <w:r w:rsidRPr="000E02FA">
        <w:t>для</w:t>
      </w:r>
      <w:r>
        <w:t xml:space="preserve">  </w:t>
      </w:r>
      <w:r w:rsidRPr="000E02FA">
        <w:t>собственников</w:t>
      </w:r>
      <w:r>
        <w:t xml:space="preserve"> </w:t>
      </w:r>
      <w:r w:rsidRPr="000E02FA">
        <w:t>жилых помещений,</w:t>
      </w:r>
      <w:r>
        <w:t xml:space="preserve"> </w:t>
      </w:r>
      <w:r w:rsidRPr="000E02FA">
        <w:t>которые</w:t>
      </w:r>
      <w:r>
        <w:t xml:space="preserve"> </w:t>
      </w:r>
      <w:r w:rsidRPr="000E02FA">
        <w:t>не приняли решение о выборе</w:t>
      </w:r>
      <w:proofErr w:type="gramEnd"/>
      <w:r w:rsidRPr="000E02FA">
        <w:t xml:space="preserve"> способа управления</w:t>
      </w:r>
      <w:r>
        <w:t xml:space="preserve"> </w:t>
      </w:r>
      <w:r w:rsidRPr="000E02FA">
        <w:t>многоквартирным домом,</w:t>
      </w:r>
      <w:r>
        <w:t xml:space="preserve"> </w:t>
      </w:r>
      <w:r w:rsidRPr="000E02FA">
        <w:t>а</w:t>
      </w:r>
      <w:r>
        <w:t xml:space="preserve"> </w:t>
      </w:r>
      <w:r w:rsidRPr="000E02FA">
        <w:t xml:space="preserve">также для </w:t>
      </w:r>
      <w:r>
        <w:t>с</w:t>
      </w:r>
      <w:r w:rsidRPr="000E02FA">
        <w:t>обственников помещений, которые на их общем собрании не приняли решение об установлении размера платы</w:t>
      </w:r>
      <w:r>
        <w:t xml:space="preserve"> </w:t>
      </w:r>
      <w:r w:rsidRPr="000E02FA">
        <w:t>за содержание жилого помещения, на территории</w:t>
      </w:r>
      <w:r>
        <w:t xml:space="preserve"> рабочего поселка </w:t>
      </w:r>
      <w:proofErr w:type="spellStart"/>
      <w:r>
        <w:t>Запрудня</w:t>
      </w:r>
      <w:proofErr w:type="spellEnd"/>
      <w:r>
        <w:t>, входящего в состав Талдомского городского округа</w:t>
      </w:r>
      <w:r w:rsidRPr="000E02FA">
        <w:t xml:space="preserve"> Московской области</w:t>
      </w:r>
      <w:r>
        <w:t>».</w:t>
      </w:r>
    </w:p>
    <w:p w:rsidR="005B2C65" w:rsidRDefault="005B2C65" w:rsidP="005B2C65">
      <w:pPr>
        <w:pStyle w:val="a4"/>
        <w:spacing w:after="0" w:line="240" w:lineRule="auto"/>
        <w:ind w:firstLine="567"/>
        <w:jc w:val="both"/>
      </w:pPr>
      <w:r>
        <w:t>4</w:t>
      </w:r>
      <w:r w:rsidRPr="000E02FA">
        <w:t xml:space="preserve">. </w:t>
      </w:r>
      <w:r>
        <w:t xml:space="preserve">Опубликовать настоящее постановление в общественно-политической газете Талдомского городского округа «Заря». Пресс-секретарю главы Талдомского городского округа Быковой Е.Б. обеспечить официальное опубликование настоящего постановления </w:t>
      </w:r>
      <w:r w:rsidRPr="000E02FA">
        <w:t xml:space="preserve">на официальном сайте </w:t>
      </w:r>
      <w:r>
        <w:t>администрации Талдомского городского округа Московской области в сети Интернет</w:t>
      </w:r>
      <w:r w:rsidRPr="000E02FA">
        <w:t>.</w:t>
      </w:r>
    </w:p>
    <w:p w:rsidR="008F65FC" w:rsidRPr="000E02FA" w:rsidRDefault="008F65FC" w:rsidP="008F65FC">
      <w:pPr>
        <w:pStyle w:val="a4"/>
        <w:spacing w:after="0" w:line="240" w:lineRule="auto"/>
        <w:ind w:firstLine="567"/>
        <w:jc w:val="both"/>
      </w:pPr>
      <w:r>
        <w:t>5</w:t>
      </w:r>
      <w:r w:rsidRPr="000E02FA">
        <w:t xml:space="preserve">. </w:t>
      </w:r>
      <w:proofErr w:type="gramStart"/>
      <w:r w:rsidRPr="000E02FA">
        <w:t>Контроль за</w:t>
      </w:r>
      <w:proofErr w:type="gramEnd"/>
      <w:r w:rsidRPr="000E02FA">
        <w:t xml:space="preserve"> </w:t>
      </w:r>
      <w:r>
        <w:t xml:space="preserve">исполнением настоящего </w:t>
      </w:r>
      <w:r w:rsidRPr="000E02FA">
        <w:t>постановления возложить</w:t>
      </w:r>
      <w:r>
        <w:t xml:space="preserve"> </w:t>
      </w:r>
      <w:r w:rsidRPr="000E02FA">
        <w:t xml:space="preserve">на </w:t>
      </w:r>
      <w:r>
        <w:t xml:space="preserve">заместителя главы администрации Талдомского городского округа </w:t>
      </w:r>
      <w:proofErr w:type="spellStart"/>
      <w:r>
        <w:t>Мухаммийзянова</w:t>
      </w:r>
      <w:proofErr w:type="spellEnd"/>
      <w:r>
        <w:t xml:space="preserve"> М.М.</w:t>
      </w:r>
    </w:p>
    <w:p w:rsidR="008F65FC" w:rsidRDefault="008F65FC" w:rsidP="008F65FC">
      <w:pPr>
        <w:pStyle w:val="a4"/>
        <w:spacing w:after="0" w:line="240" w:lineRule="auto"/>
        <w:ind w:firstLine="567"/>
        <w:jc w:val="both"/>
      </w:pPr>
    </w:p>
    <w:p w:rsidR="008F65FC" w:rsidRPr="000E02FA" w:rsidRDefault="008F65FC" w:rsidP="008F65FC">
      <w:pPr>
        <w:pStyle w:val="a4"/>
        <w:spacing w:after="0" w:line="240" w:lineRule="auto"/>
        <w:ind w:firstLine="567"/>
        <w:jc w:val="both"/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</w:pPr>
    </w:p>
    <w:p w:rsidR="008F65FC" w:rsidRPr="000E02FA" w:rsidRDefault="008F65FC" w:rsidP="008F65FC">
      <w:pPr>
        <w:pStyle w:val="a4"/>
        <w:spacing w:after="0" w:line="240" w:lineRule="auto"/>
        <w:ind w:firstLine="567"/>
        <w:jc w:val="both"/>
      </w:pPr>
      <w:r>
        <w:t>Глава Талдомского городского округа                                                        В.Ю.Юдин</w:t>
      </w:r>
    </w:p>
    <w:p w:rsidR="008F65FC" w:rsidRDefault="008F65FC" w:rsidP="008F65FC">
      <w:pPr>
        <w:pStyle w:val="a4"/>
        <w:spacing w:after="0" w:line="240" w:lineRule="auto"/>
        <w:ind w:firstLine="567"/>
        <w:jc w:val="both"/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3A25AF" w:rsidRDefault="003A25AF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</w:p>
    <w:p w:rsidR="008F65FC" w:rsidRPr="000A53EB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  <w:proofErr w:type="spellStart"/>
      <w:r w:rsidRPr="000A53EB">
        <w:rPr>
          <w:sz w:val="18"/>
          <w:szCs w:val="18"/>
        </w:rPr>
        <w:t>Исп</w:t>
      </w:r>
      <w:proofErr w:type="gramStart"/>
      <w:r w:rsidRPr="000A53EB">
        <w:rPr>
          <w:sz w:val="18"/>
          <w:szCs w:val="18"/>
        </w:rPr>
        <w:t>.Б</w:t>
      </w:r>
      <w:proofErr w:type="gramEnd"/>
      <w:r w:rsidRPr="000A53EB">
        <w:rPr>
          <w:sz w:val="18"/>
          <w:szCs w:val="18"/>
        </w:rPr>
        <w:t>рызгалова</w:t>
      </w:r>
      <w:proofErr w:type="spellEnd"/>
      <w:r w:rsidRPr="000A53EB">
        <w:rPr>
          <w:sz w:val="18"/>
          <w:szCs w:val="18"/>
        </w:rPr>
        <w:t xml:space="preserve"> А.Г.</w:t>
      </w:r>
    </w:p>
    <w:p w:rsidR="008F65FC" w:rsidRPr="000A53EB" w:rsidRDefault="008F65FC" w:rsidP="008F65FC">
      <w:pPr>
        <w:pStyle w:val="a4"/>
        <w:spacing w:after="0" w:line="240" w:lineRule="auto"/>
        <w:ind w:firstLine="567"/>
        <w:jc w:val="both"/>
        <w:rPr>
          <w:sz w:val="18"/>
          <w:szCs w:val="18"/>
        </w:rPr>
      </w:pPr>
      <w:r w:rsidRPr="000A53EB">
        <w:rPr>
          <w:sz w:val="18"/>
          <w:szCs w:val="18"/>
        </w:rPr>
        <w:t xml:space="preserve">Разослано: в дело–1, </w:t>
      </w:r>
      <w:proofErr w:type="spellStart"/>
      <w:r w:rsidRPr="000A53EB">
        <w:rPr>
          <w:sz w:val="18"/>
          <w:szCs w:val="18"/>
        </w:rPr>
        <w:t>Мухаммийзянов</w:t>
      </w:r>
      <w:proofErr w:type="spellEnd"/>
      <w:r w:rsidRPr="000A53EB">
        <w:rPr>
          <w:sz w:val="18"/>
          <w:szCs w:val="18"/>
        </w:rPr>
        <w:t xml:space="preserve"> М.М.-1, Гришина Л.М.-1, </w:t>
      </w:r>
      <w:r>
        <w:rPr>
          <w:sz w:val="18"/>
          <w:szCs w:val="18"/>
        </w:rPr>
        <w:t>Комитет по экономике</w:t>
      </w:r>
      <w:r w:rsidRPr="000A53EB">
        <w:rPr>
          <w:sz w:val="18"/>
          <w:szCs w:val="18"/>
        </w:rPr>
        <w:t xml:space="preserve">-1, </w:t>
      </w:r>
      <w:r>
        <w:rPr>
          <w:sz w:val="18"/>
          <w:szCs w:val="18"/>
        </w:rPr>
        <w:t>отдел</w:t>
      </w:r>
      <w:r w:rsidRPr="000A53EB">
        <w:rPr>
          <w:sz w:val="18"/>
          <w:szCs w:val="18"/>
        </w:rPr>
        <w:t xml:space="preserve"> ЖКХ-1, Фин</w:t>
      </w:r>
      <w:proofErr w:type="gramStart"/>
      <w:r w:rsidRPr="000A53EB">
        <w:rPr>
          <w:sz w:val="18"/>
          <w:szCs w:val="18"/>
        </w:rPr>
        <w:t>.у</w:t>
      </w:r>
      <w:proofErr w:type="gramEnd"/>
      <w:r w:rsidRPr="000A53EB">
        <w:rPr>
          <w:sz w:val="18"/>
          <w:szCs w:val="18"/>
        </w:rPr>
        <w:t xml:space="preserve">правление-1, КУИ-1, Управляющая компания-1, </w:t>
      </w:r>
      <w:proofErr w:type="spellStart"/>
      <w:r>
        <w:rPr>
          <w:sz w:val="18"/>
          <w:szCs w:val="18"/>
        </w:rPr>
        <w:t>МосОблЕИРЦ</w:t>
      </w:r>
      <w:proofErr w:type="spellEnd"/>
      <w:r>
        <w:rPr>
          <w:sz w:val="18"/>
          <w:szCs w:val="18"/>
        </w:rPr>
        <w:t xml:space="preserve"> – 1, </w:t>
      </w:r>
      <w:r w:rsidRPr="000A53EB">
        <w:rPr>
          <w:sz w:val="18"/>
          <w:szCs w:val="18"/>
        </w:rPr>
        <w:t xml:space="preserve">УСЗН-1, </w:t>
      </w:r>
      <w:r>
        <w:rPr>
          <w:sz w:val="18"/>
          <w:szCs w:val="18"/>
        </w:rPr>
        <w:t>Быкова Е.Б.-</w:t>
      </w:r>
      <w:r w:rsidRPr="000A53EB">
        <w:rPr>
          <w:sz w:val="18"/>
          <w:szCs w:val="18"/>
        </w:rPr>
        <w:t>1.</w:t>
      </w:r>
    </w:p>
    <w:p w:rsidR="008F65FC" w:rsidRDefault="008F65FC" w:rsidP="008F65FC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</w:p>
    <w:p w:rsidR="003A25AF" w:rsidRDefault="003A25AF" w:rsidP="008F65FC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</w:p>
    <w:p w:rsidR="003A25AF" w:rsidRDefault="003A25AF" w:rsidP="008F65FC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</w:p>
    <w:p w:rsidR="00740C21" w:rsidRDefault="00740C21" w:rsidP="008F65FC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</w:p>
    <w:p w:rsidR="00740C21" w:rsidRDefault="00740C21" w:rsidP="008F65FC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</w:p>
    <w:p w:rsidR="00740C21" w:rsidRDefault="00740C21" w:rsidP="008F65FC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</w:p>
    <w:p w:rsidR="00740C21" w:rsidRDefault="00740C21" w:rsidP="008F65FC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</w:p>
    <w:p w:rsidR="008F65FC" w:rsidRDefault="008F65FC" w:rsidP="008F65FC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8F65FC" w:rsidRDefault="008F65FC" w:rsidP="008F65FC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</w:t>
      </w:r>
      <w:r w:rsidRPr="000A53EB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0A53EB">
        <w:rPr>
          <w:rFonts w:ascii="Times New Roman" w:hAnsi="Times New Roman"/>
          <w:sz w:val="24"/>
          <w:szCs w:val="24"/>
        </w:rPr>
        <w:t xml:space="preserve"> главы </w:t>
      </w:r>
    </w:p>
    <w:p w:rsidR="008F65FC" w:rsidRPr="000A53EB" w:rsidRDefault="008F65FC" w:rsidP="008F65FC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0A53EB">
        <w:rPr>
          <w:rFonts w:ascii="Times New Roman" w:hAnsi="Times New Roman"/>
          <w:sz w:val="24"/>
          <w:szCs w:val="24"/>
        </w:rPr>
        <w:t xml:space="preserve">Талдомского городского округа </w:t>
      </w:r>
    </w:p>
    <w:p w:rsidR="008F65FC" w:rsidRDefault="008F65FC" w:rsidP="008F65FC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0A53EB"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:rsidR="008F65FC" w:rsidRPr="000A53EB" w:rsidRDefault="008F65FC" w:rsidP="008F65FC">
      <w:pPr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  <w:r w:rsidRPr="000A53EB">
        <w:rPr>
          <w:rFonts w:ascii="Times New Roman" w:hAnsi="Times New Roman"/>
          <w:sz w:val="24"/>
          <w:szCs w:val="24"/>
        </w:rPr>
        <w:t>от ________________ № _______</w:t>
      </w:r>
    </w:p>
    <w:p w:rsidR="008F65FC" w:rsidRPr="000A53EB" w:rsidRDefault="008F65FC" w:rsidP="008F65FC">
      <w:pPr>
        <w:tabs>
          <w:tab w:val="left" w:pos="7905"/>
        </w:tabs>
        <w:spacing w:after="0" w:line="240" w:lineRule="auto"/>
        <w:ind w:firstLine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F65FC" w:rsidRPr="000A53EB" w:rsidRDefault="008F65FC" w:rsidP="008F6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42"/>
      <w:bookmarkEnd w:id="1"/>
      <w:r w:rsidRPr="000A53EB">
        <w:rPr>
          <w:rFonts w:ascii="Times New Roman" w:hAnsi="Times New Roman"/>
          <w:sz w:val="24"/>
          <w:szCs w:val="24"/>
        </w:rPr>
        <w:t>РАЗМЕР</w:t>
      </w:r>
    </w:p>
    <w:p w:rsidR="008F65FC" w:rsidRPr="000A53EB" w:rsidRDefault="008F65FC" w:rsidP="008F65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A53EB">
        <w:rPr>
          <w:rFonts w:ascii="Times New Roman" w:hAnsi="Times New Roman"/>
          <w:sz w:val="24"/>
          <w:szCs w:val="24"/>
        </w:rPr>
        <w:t xml:space="preserve">платы за содержание жилого помещения для нанимателей жилых помещений </w:t>
      </w:r>
      <w:r w:rsidRPr="000A53EB">
        <w:rPr>
          <w:rFonts w:ascii="Times New Roman" w:hAnsi="Times New Roman"/>
          <w:sz w:val="24"/>
          <w:szCs w:val="24"/>
        </w:rPr>
        <w:br/>
        <w:t>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 размера платы за содержание жилого помещения, на территории рабочего поселка</w:t>
      </w:r>
      <w:proofErr w:type="gramEnd"/>
      <w:r w:rsidRPr="000A53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53EB">
        <w:rPr>
          <w:rFonts w:ascii="Times New Roman" w:hAnsi="Times New Roman"/>
          <w:sz w:val="24"/>
          <w:szCs w:val="24"/>
        </w:rPr>
        <w:t>Запрудня</w:t>
      </w:r>
      <w:proofErr w:type="spellEnd"/>
      <w:r w:rsidRPr="000A53EB">
        <w:rPr>
          <w:rFonts w:ascii="Times New Roman" w:hAnsi="Times New Roman"/>
          <w:sz w:val="24"/>
          <w:szCs w:val="24"/>
        </w:rPr>
        <w:t>, входящего в состав Талдомского городского округа  Московской области</w:t>
      </w:r>
    </w:p>
    <w:p w:rsidR="008F65FC" w:rsidRDefault="008F65FC" w:rsidP="008F65F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71"/>
        <w:gridCol w:w="5478"/>
        <w:gridCol w:w="1792"/>
        <w:gridCol w:w="1796"/>
      </w:tblGrid>
      <w:tr w:rsidR="008F65FC" w:rsidRPr="000A53EB" w:rsidTr="00F25FE6">
        <w:trPr>
          <w:trHeight w:val="690"/>
        </w:trPr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Вид благоустройства МКД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5FC" w:rsidRPr="00A63547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547">
              <w:rPr>
                <w:rFonts w:ascii="Times New Roman" w:hAnsi="Times New Roman"/>
                <w:color w:val="000000"/>
                <w:sz w:val="24"/>
                <w:szCs w:val="24"/>
              </w:rPr>
              <w:t>Размер платы в месяц с НДС, руб./кв</w:t>
            </w:r>
            <w:proofErr w:type="gramStart"/>
            <w:r w:rsidRPr="00A6354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8F65FC" w:rsidRPr="000A53EB" w:rsidTr="00F25FE6">
        <w:trPr>
          <w:trHeight w:val="690"/>
        </w:trPr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FC" w:rsidRPr="00A63547" w:rsidRDefault="008F65FC" w:rsidP="00F25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547">
              <w:rPr>
                <w:rFonts w:ascii="Times New Roman" w:hAnsi="Times New Roman"/>
                <w:sz w:val="24"/>
                <w:szCs w:val="24"/>
              </w:rPr>
              <w:t>с 01.01.2020 по 30.06.2020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5FC" w:rsidRPr="00A63547" w:rsidRDefault="003A25AF" w:rsidP="00F25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01.07.2020 по 31.12</w:t>
            </w:r>
            <w:r w:rsidR="008F65FC" w:rsidRPr="00A63547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8F65FC" w:rsidRPr="000A53EB" w:rsidTr="00F25FE6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Жилые дома со всеми видами благоустройства </w:t>
            </w:r>
          </w:p>
        </w:tc>
      </w:tr>
      <w:tr w:rsidR="008F65FC" w:rsidRPr="000A53EB" w:rsidTr="00F25FE6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- многоэтажные жилые дома с лифтом: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.П</w:t>
            </w:r>
            <w:proofErr w:type="gramEnd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ролетарский, д.13, корп.1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.П</w:t>
            </w:r>
            <w:proofErr w:type="gramEnd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ролетарский, д.13, корп.2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.П</w:t>
            </w:r>
            <w:proofErr w:type="gramEnd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ролетарский, д.13, корп.3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24,30</w:t>
            </w:r>
          </w:p>
        </w:tc>
      </w:tr>
      <w:tr w:rsidR="008F65FC" w:rsidRPr="000A53EB" w:rsidTr="00F25FE6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B6001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01">
              <w:rPr>
                <w:rFonts w:ascii="Times New Roman" w:hAnsi="Times New Roman"/>
                <w:color w:val="000000"/>
                <w:sz w:val="24"/>
                <w:szCs w:val="24"/>
              </w:rPr>
              <w:t>- многоэтажные жилые дома без лифта, с ВДГО, ВДПО:</w:t>
            </w:r>
          </w:p>
          <w:p w:rsidR="008F65FC" w:rsidRPr="008F65FC" w:rsidRDefault="008F65FC" w:rsidP="00F25FE6">
            <w:pPr>
              <w:pStyle w:val="a4"/>
              <w:spacing w:after="0" w:line="240" w:lineRule="auto"/>
              <w:rPr>
                <w:i/>
              </w:rPr>
            </w:pPr>
            <w:r w:rsidRPr="008F65FC">
              <w:rPr>
                <w:rFonts w:eastAsia="Arial Unicode MS"/>
                <w:i/>
              </w:rPr>
              <w:t>у</w:t>
            </w:r>
            <w:r w:rsidRPr="008F65FC">
              <w:rPr>
                <w:i/>
              </w:rPr>
              <w:t xml:space="preserve">л. Карла Маркса, д. 2 </w:t>
            </w:r>
          </w:p>
          <w:p w:rsidR="008F65FC" w:rsidRPr="008F65FC" w:rsidRDefault="008F65FC" w:rsidP="00F25FE6">
            <w:pPr>
              <w:pStyle w:val="a4"/>
              <w:spacing w:after="0" w:line="240" w:lineRule="auto"/>
              <w:rPr>
                <w:i/>
              </w:rPr>
            </w:pPr>
            <w:r w:rsidRPr="008F65FC">
              <w:rPr>
                <w:i/>
              </w:rPr>
              <w:t>ул. Карла Маркса, д. 5а</w:t>
            </w:r>
          </w:p>
          <w:p w:rsidR="008F65FC" w:rsidRPr="008F65FC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65FC">
              <w:rPr>
                <w:rFonts w:ascii="Times New Roman" w:hAnsi="Times New Roman"/>
                <w:i/>
                <w:sz w:val="24"/>
                <w:szCs w:val="24"/>
              </w:rPr>
              <w:t>ул. Карла Маркса, д. 6, корп. 2</w:t>
            </w:r>
          </w:p>
          <w:p w:rsidR="008F65FC" w:rsidRPr="008F65FC" w:rsidRDefault="008F65FC" w:rsidP="00F25FE6">
            <w:pPr>
              <w:spacing w:after="0" w:line="240" w:lineRule="auto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8F65FC">
              <w:rPr>
                <w:rFonts w:ascii="Times New Roman" w:hAnsi="Times New Roman"/>
                <w:i/>
                <w:sz w:val="24"/>
                <w:szCs w:val="24"/>
              </w:rPr>
              <w:t>ул. Карла Маркса, д.9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Карла Маркса, д.10. корп. 1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Карла Маркса, д.10, корп. 2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Карла Маркса, д. 10, корп. 3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Карла Маркса, д. 11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Карла Маркса, д.12, корп. 1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Карла Маркса, д.12, корп. 2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Карла Маркса, д.12, корп. 4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Карла Маркса, д. 13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Карла Маркса, д.15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Карла Маркса, д.16, корп. 1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Карла Маркса, д.17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Карла Маркса, д.21</w:t>
            </w:r>
          </w:p>
          <w:p w:rsidR="008F65FC" w:rsidRPr="008F65FC" w:rsidRDefault="008F65FC" w:rsidP="00F25FE6">
            <w:pPr>
              <w:tabs>
                <w:tab w:val="left" w:pos="2265"/>
              </w:tabs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пер. Мира, д. 9</w:t>
            </w: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ab/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пер. Мира, д. 11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Первомайская, д. 6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Первомайская, д.10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Первомайская, д.8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Ленина, д. 4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Ленина, д. 5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Ленина, д. 7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Ленина, д. 10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Ленина, д. 11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Ленина, д. 12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lastRenderedPageBreak/>
              <w:t>ул. Ленина, д. 13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Ленина, д. 20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Ленина, д. 22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Ленина, д. 23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Ленина, д. 25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ул. Ленина, д. 27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пер. Пролетарский, д. 28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пер. Пролетарский, д. 29</w:t>
            </w:r>
          </w:p>
          <w:p w:rsidR="008F65FC" w:rsidRPr="008F65FC" w:rsidRDefault="008F65FC" w:rsidP="00F25FE6">
            <w:pPr>
              <w:spacing w:after="0" w:line="240" w:lineRule="auto"/>
              <w:rPr>
                <w:rStyle w:val="2"/>
                <w:rFonts w:ascii="Times New Roman" w:eastAsia="Arial Unicode MS" w:hAnsi="Times New Roman"/>
                <w:b w:val="0"/>
                <w:sz w:val="24"/>
                <w:szCs w:val="24"/>
              </w:rPr>
            </w:pPr>
            <w:r w:rsidRPr="008F65FC">
              <w:rPr>
                <w:rStyle w:val="2"/>
                <w:rFonts w:ascii="Times New Roman" w:eastAsiaTheme="minorHAnsi" w:hAnsi="Times New Roman"/>
                <w:b w:val="0"/>
                <w:sz w:val="24"/>
                <w:szCs w:val="24"/>
              </w:rPr>
              <w:t>пер. Пролетарский, д. 30, корп. 1</w:t>
            </w:r>
          </w:p>
          <w:p w:rsidR="008F65FC" w:rsidRPr="000B6001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F65FC">
              <w:rPr>
                <w:rFonts w:ascii="Times New Roman" w:hAnsi="Times New Roman"/>
                <w:i/>
                <w:sz w:val="24"/>
                <w:szCs w:val="24"/>
              </w:rPr>
              <w:t>пер. Пролетарский, д. 30, корп</w:t>
            </w:r>
            <w:r w:rsidRPr="000B6001">
              <w:rPr>
                <w:rFonts w:ascii="Times New Roman" w:hAnsi="Times New Roman"/>
                <w:i/>
                <w:sz w:val="24"/>
                <w:szCs w:val="24"/>
              </w:rPr>
              <w:t>.2</w:t>
            </w:r>
          </w:p>
          <w:p w:rsidR="008F65FC" w:rsidRPr="000B6001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001">
              <w:rPr>
                <w:rFonts w:ascii="Times New Roman" w:hAnsi="Times New Roman"/>
                <w:i/>
                <w:sz w:val="24"/>
                <w:szCs w:val="24"/>
              </w:rPr>
              <w:t>ул. Соревнование д. 20</w:t>
            </w:r>
          </w:p>
          <w:p w:rsidR="008F65FC" w:rsidRPr="000B6001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001">
              <w:rPr>
                <w:rFonts w:ascii="Times New Roman" w:hAnsi="Times New Roman"/>
                <w:i/>
                <w:sz w:val="24"/>
                <w:szCs w:val="24"/>
              </w:rPr>
              <w:t>ул. Соревнование д. 22</w:t>
            </w:r>
          </w:p>
          <w:p w:rsidR="008F65FC" w:rsidRPr="000B6001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001">
              <w:rPr>
                <w:rFonts w:ascii="Times New Roman" w:hAnsi="Times New Roman"/>
                <w:i/>
                <w:sz w:val="24"/>
                <w:szCs w:val="24"/>
              </w:rPr>
              <w:t>ул. Соревнование д. 24</w:t>
            </w:r>
          </w:p>
          <w:p w:rsidR="008F65FC" w:rsidRPr="000B6001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001">
              <w:rPr>
                <w:rFonts w:ascii="Times New Roman" w:hAnsi="Times New Roman"/>
                <w:i/>
                <w:sz w:val="24"/>
                <w:szCs w:val="24"/>
              </w:rPr>
              <w:t>ул. Карла Маркса, д. 8, корп.1</w:t>
            </w:r>
          </w:p>
          <w:p w:rsidR="008F65FC" w:rsidRPr="000B6001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B6001">
              <w:rPr>
                <w:rFonts w:ascii="Times New Roman" w:hAnsi="Times New Roman"/>
                <w:i/>
                <w:sz w:val="24"/>
                <w:szCs w:val="24"/>
              </w:rPr>
              <w:t>ул. Карла Маркса, д. 8, корп. 2</w:t>
            </w:r>
            <w:r w:rsidRPr="000B6001">
              <w:rPr>
                <w:rFonts w:ascii="Times New Roman" w:hAnsi="Times New Roman"/>
                <w:i/>
                <w:sz w:val="24"/>
                <w:szCs w:val="24"/>
              </w:rPr>
              <w:br/>
              <w:t>ул. Карла Маркса, д. 8, корп. 3</w:t>
            </w:r>
            <w:r w:rsidRPr="000B6001">
              <w:rPr>
                <w:rFonts w:ascii="Times New Roman" w:hAnsi="Times New Roman"/>
                <w:i/>
                <w:sz w:val="24"/>
                <w:szCs w:val="24"/>
              </w:rPr>
              <w:br/>
              <w:t>ул. Карла Маркса, д. 12, корп.3</w:t>
            </w:r>
            <w:r w:rsidRPr="000B6001">
              <w:rPr>
                <w:rFonts w:ascii="Times New Roman" w:hAnsi="Times New Roman"/>
                <w:i/>
                <w:sz w:val="24"/>
                <w:szCs w:val="24"/>
              </w:rPr>
              <w:br/>
              <w:t>ул. Ленина, д. 6</w:t>
            </w:r>
            <w:proofErr w:type="gramEnd"/>
          </w:p>
          <w:p w:rsidR="008F65FC" w:rsidRPr="000B6001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6001">
              <w:rPr>
                <w:rFonts w:ascii="Times New Roman" w:hAnsi="Times New Roman"/>
                <w:i/>
                <w:sz w:val="24"/>
                <w:szCs w:val="24"/>
              </w:rPr>
              <w:t>ул. Ленина, д. 9</w:t>
            </w:r>
            <w:r w:rsidRPr="000B6001">
              <w:rPr>
                <w:rFonts w:ascii="Times New Roman" w:hAnsi="Times New Roman"/>
                <w:i/>
                <w:sz w:val="24"/>
                <w:szCs w:val="24"/>
              </w:rPr>
              <w:br/>
              <w:t>ул. Ленина, д. 15</w:t>
            </w:r>
          </w:p>
          <w:p w:rsidR="008F65FC" w:rsidRPr="000B6001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6001">
              <w:rPr>
                <w:rFonts w:ascii="Times New Roman" w:hAnsi="Times New Roman"/>
                <w:i/>
                <w:sz w:val="24"/>
                <w:szCs w:val="24"/>
              </w:rPr>
              <w:t>пер. Пролетарский, д. 15, корп. 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22,10</w:t>
            </w:r>
          </w:p>
        </w:tc>
      </w:tr>
      <w:tr w:rsidR="008F65FC" w:rsidRPr="000A53EB" w:rsidTr="00F25FE6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- многоэтажные жилые дома без лифта, с ВДГО, ВДПО: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ул. Карла Маркса, д. 7</w:t>
            </w:r>
            <w:r w:rsidRPr="000A53EB">
              <w:rPr>
                <w:rFonts w:ascii="Times New Roman" w:hAnsi="Times New Roman"/>
                <w:i/>
                <w:sz w:val="24"/>
                <w:szCs w:val="24"/>
              </w:rPr>
              <w:br/>
              <w:t>ул. Карла Маркса, д. 7а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ул. Ленина, д. 6 а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16,37</w:t>
            </w:r>
          </w:p>
        </w:tc>
      </w:tr>
      <w:tr w:rsidR="008F65FC" w:rsidRPr="000A53EB" w:rsidTr="00F25FE6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- 2-х этажные благоустроенные жилые дома с ВДГО, ВДПО, с уборкой мест общего пользования: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.М</w:t>
            </w:r>
            <w:proofErr w:type="gramEnd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ира, д.1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22,85</w:t>
            </w:r>
          </w:p>
        </w:tc>
      </w:tr>
      <w:tr w:rsidR="008F65FC" w:rsidRPr="000A53EB" w:rsidTr="00F25FE6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- 2-х этажные благоустроенные жилые дома с ВДГО, ВДПО, без уборки мест общего пользования: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пер. Мира, д. 3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ул. Первомайская, д.8 корп. 2</w:t>
            </w:r>
            <w:r w:rsidRPr="000A53EB">
              <w:rPr>
                <w:rFonts w:ascii="Times New Roman" w:hAnsi="Times New Roman"/>
                <w:i/>
                <w:sz w:val="24"/>
                <w:szCs w:val="24"/>
              </w:rPr>
              <w:br/>
              <w:t>ул. Первомайская, д.8 корп. 3</w:t>
            </w:r>
            <w:r w:rsidRPr="000A53EB">
              <w:rPr>
                <w:rFonts w:ascii="Times New Roman" w:hAnsi="Times New Roman"/>
                <w:i/>
                <w:sz w:val="24"/>
                <w:szCs w:val="24"/>
              </w:rPr>
              <w:br/>
              <w:t>ул. Первомайская, д.8 корп. 4</w:t>
            </w:r>
            <w:r w:rsidRPr="000A53EB">
              <w:rPr>
                <w:rFonts w:ascii="Times New Roman" w:hAnsi="Times New Roman"/>
                <w:i/>
                <w:sz w:val="24"/>
                <w:szCs w:val="24"/>
              </w:rPr>
              <w:br/>
              <w:t>ул. Первомайская, д.8 корп. 5</w:t>
            </w:r>
            <w:proofErr w:type="gramEnd"/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19,88</w:t>
            </w:r>
          </w:p>
        </w:tc>
      </w:tr>
      <w:tr w:rsidR="008F65FC" w:rsidRPr="000A53EB" w:rsidTr="00F25FE6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- 2-х этажные благоустроенные жилые дома с ВДПО, без ВДГО и уборки мест общего пользования: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.П</w:t>
            </w:r>
            <w:proofErr w:type="gramEnd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ролетарский, д.20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19,88</w:t>
            </w:r>
          </w:p>
        </w:tc>
      </w:tr>
      <w:tr w:rsidR="008F65FC" w:rsidRPr="000A53EB" w:rsidTr="00F25FE6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- многоэтажные благоустроенные жилые дома без ВДГО, ВДПО, освещения мест общего пользования: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ул. Карла Маркса, д. 16, корп. 2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пер</w:t>
            </w:r>
            <w:proofErr w:type="gramStart"/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ролетарский, д. 26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21,35</w:t>
            </w:r>
          </w:p>
        </w:tc>
      </w:tr>
      <w:tr w:rsidR="008F65FC" w:rsidRPr="000A53EB" w:rsidTr="00F25FE6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- многоэтажные благоустроенные жилые дома без ВДГО, с ВДПО, с ОПУ: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ул. Приозерная, д.1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ул. Приозерная, д.2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ул. Приозерная, д.3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ул. Приозерная, д.4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ул. Приозерная, д.5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ул. Приозерная, д.6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ул. Приозерная, д.7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ул. Приозерная, д.8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20,52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21,46</w:t>
            </w:r>
          </w:p>
        </w:tc>
      </w:tr>
      <w:tr w:rsidR="008F65FC" w:rsidRPr="000A53EB" w:rsidTr="00F25FE6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- 2-х этажные благоустроенные жилые дома без ВДГО, ВДПО, освещения и уборки мест общего пользования: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пер</w:t>
            </w:r>
            <w:proofErr w:type="gramStart"/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.П</w:t>
            </w:r>
            <w:proofErr w:type="gramEnd"/>
            <w:r w:rsidRPr="000A53EB">
              <w:rPr>
                <w:rFonts w:ascii="Times New Roman" w:hAnsi="Times New Roman"/>
                <w:i/>
                <w:sz w:val="24"/>
                <w:szCs w:val="24"/>
              </w:rPr>
              <w:t>ролетарский, д. 19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18,19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19,20</w:t>
            </w:r>
          </w:p>
        </w:tc>
      </w:tr>
      <w:tr w:rsidR="008F65FC" w:rsidRPr="000A53EB" w:rsidTr="00F25FE6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многоэтажные благоустроенные жилые дома с ВДГО, без ЦГВС и освещения мест общего пользования: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алинина</w:t>
            </w: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2476E0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2476E0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0B6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22,70</w:t>
            </w:r>
          </w:p>
        </w:tc>
      </w:tr>
      <w:tr w:rsidR="008F65FC" w:rsidRPr="000A53EB" w:rsidTr="00F25FE6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C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- многоэтажные благоустроенные жилые дома с ВДГО, ВДПО, без ЦГВС и освещения мест общего пользования: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.Л</w:t>
            </w:r>
            <w:proofErr w:type="gramEnd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енина, д. 14</w:t>
            </w:r>
          </w:p>
          <w:p w:rsidR="008F65FC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.Л</w:t>
            </w:r>
            <w:proofErr w:type="gramEnd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енина, д. 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18,45</w:t>
            </w:r>
          </w:p>
        </w:tc>
      </w:tr>
      <w:tr w:rsidR="008F65FC" w:rsidRPr="000A53EB" w:rsidTr="00F25FE6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Жилые дома, имеющие не все виды благоустройства</w:t>
            </w:r>
          </w:p>
        </w:tc>
      </w:tr>
      <w:tr w:rsidR="008F65FC" w:rsidRPr="000A53EB" w:rsidTr="00F25FE6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- частично благоустроенные многоэтажные жилые дома без ЦГВ с ВДГО, ВДПО: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.П</w:t>
            </w:r>
            <w:proofErr w:type="gramEnd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ролетарский, д.24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21,55</w:t>
            </w:r>
          </w:p>
        </w:tc>
      </w:tr>
      <w:tr w:rsidR="008F65FC" w:rsidRPr="000A53EB" w:rsidTr="00F25FE6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- частично благоустроенные 2-х этажные жилые дома без ЦГВ с ВДПО, без ВДГО, освещения и уборки мест общего пользования: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.П</w:t>
            </w:r>
            <w:proofErr w:type="gramEnd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ролетарский, д.18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17,56</w:t>
            </w:r>
          </w:p>
        </w:tc>
      </w:tr>
      <w:tr w:rsidR="008F65FC" w:rsidRPr="000A53EB" w:rsidTr="00F25FE6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- частично благоустроенные жилые дома (без ЦГВ, водоотведения) без ВДГО, с ВДПО, без уборки и освещения мест общего пользования: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.Ш</w:t>
            </w:r>
            <w:proofErr w:type="gramEnd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кольный, д. 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14,90</w:t>
            </w:r>
          </w:p>
        </w:tc>
      </w:tr>
      <w:tr w:rsidR="008F65FC" w:rsidRPr="000A53EB" w:rsidTr="00F25FE6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- неблагоустроенные жилые дома  (без центрального отопления, ЦГВ, ЦХВ, водоотведения) с ВДГО, ВДПО, без уборки придомовой территории, уборки и освещения мест общего пользования: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.Л</w:t>
            </w:r>
            <w:proofErr w:type="gramEnd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енина, д. 30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.Л</w:t>
            </w:r>
            <w:proofErr w:type="gramEnd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енина, д. 31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.Л</w:t>
            </w:r>
            <w:proofErr w:type="gramEnd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енина, д. 33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.З</w:t>
            </w:r>
            <w:proofErr w:type="gramEnd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ападная, д. 8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.З</w:t>
            </w:r>
            <w:proofErr w:type="gramEnd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ападная, д. 15</w:t>
            </w: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13,40</w:t>
            </w:r>
          </w:p>
        </w:tc>
      </w:tr>
      <w:tr w:rsidR="008F65FC" w:rsidRPr="000A53EB" w:rsidTr="00F25FE6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- неблагоустроенные жилые дома  (без центрального отопления, ЦГВ, ЦХВ, водоотведения) с ВДГО, ВДПО, без уборки придомовой территории, уборки и освещения мест общего пользования: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.К</w:t>
            </w:r>
            <w:proofErr w:type="gramEnd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ооперативная, д. 7</w:t>
            </w: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7,20</w:t>
            </w:r>
          </w:p>
        </w:tc>
      </w:tr>
      <w:tr w:rsidR="008F65FC" w:rsidRPr="000A53EB" w:rsidTr="00F25FE6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>- неблагоустроенные жилые дома  (без центрального отопления, ЦГВ, ЦХВ, водоотведения) без ВДГО, без уборки придомовой территории, уборки и освещения мест общего пользования:</w:t>
            </w:r>
          </w:p>
          <w:p w:rsidR="008F65FC" w:rsidRPr="000A53EB" w:rsidRDefault="008F65FC" w:rsidP="00F25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ул</w:t>
            </w:r>
            <w:proofErr w:type="gramStart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.С</w:t>
            </w:r>
            <w:proofErr w:type="gramEnd"/>
            <w:r w:rsidRPr="000A53E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оревнование, д.2</w:t>
            </w:r>
            <w:r w:rsidRPr="000A53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0A53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65FC" w:rsidRPr="000A53EB" w:rsidRDefault="008F65FC" w:rsidP="00F25F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11,20</w:t>
            </w:r>
          </w:p>
        </w:tc>
      </w:tr>
    </w:tbl>
    <w:p w:rsidR="008F65FC" w:rsidRPr="000A53EB" w:rsidRDefault="008F65FC" w:rsidP="008F65FC">
      <w:pPr>
        <w:pStyle w:val="ConsPlusNormal"/>
        <w:jc w:val="both"/>
        <w:rPr>
          <w:rFonts w:ascii="Times New Roman" w:eastAsia="BatangChe" w:hAnsi="Times New Roman" w:cs="Times New Roman"/>
          <w:sz w:val="22"/>
          <w:szCs w:val="22"/>
        </w:rPr>
      </w:pPr>
    </w:p>
    <w:p w:rsidR="008F65FC" w:rsidRPr="000A53EB" w:rsidRDefault="008F65FC" w:rsidP="008F65FC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2"/>
          <w:szCs w:val="22"/>
        </w:rPr>
      </w:pPr>
      <w:r w:rsidRPr="000A53EB">
        <w:rPr>
          <w:rFonts w:ascii="Times New Roman" w:eastAsia="BatangChe" w:hAnsi="Times New Roman" w:cs="Times New Roman"/>
          <w:sz w:val="22"/>
          <w:szCs w:val="22"/>
        </w:rPr>
        <w:t>Примечание:</w:t>
      </w:r>
    </w:p>
    <w:p w:rsidR="008F65FC" w:rsidRPr="000A53EB" w:rsidRDefault="008F65FC" w:rsidP="008F65FC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2"/>
          <w:szCs w:val="22"/>
        </w:rPr>
      </w:pPr>
      <w:r w:rsidRPr="000A53EB">
        <w:rPr>
          <w:rFonts w:ascii="Times New Roman" w:eastAsia="BatangChe" w:hAnsi="Times New Roman" w:cs="Times New Roman"/>
          <w:sz w:val="22"/>
          <w:szCs w:val="22"/>
        </w:rPr>
        <w:t xml:space="preserve">Многоквартирные или жилые дома, имеющие все виды благоустройства, - это дома, оборудованные водопроводом, канализацией, отоплением, горячим водоснабжением, в том числе с </w:t>
      </w:r>
      <w:r w:rsidRPr="000A53EB">
        <w:rPr>
          <w:rFonts w:ascii="Times New Roman" w:eastAsia="BatangChe" w:hAnsi="Times New Roman" w:cs="Times New Roman"/>
          <w:sz w:val="22"/>
          <w:szCs w:val="22"/>
        </w:rPr>
        <w:lastRenderedPageBreak/>
        <w:t>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ванными (душем).</w:t>
      </w:r>
    </w:p>
    <w:p w:rsidR="008F65FC" w:rsidRPr="000A53EB" w:rsidRDefault="008F65FC" w:rsidP="008F65FC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2"/>
          <w:szCs w:val="22"/>
        </w:rPr>
      </w:pPr>
      <w:r w:rsidRPr="000A53EB">
        <w:rPr>
          <w:rFonts w:ascii="Times New Roman" w:eastAsia="BatangChe" w:hAnsi="Times New Roman" w:cs="Times New Roman"/>
          <w:sz w:val="22"/>
          <w:szCs w:val="22"/>
        </w:rPr>
        <w:t xml:space="preserve">Многоквартирные или жилые дома, имеющие не все виды благоустройства, - дома, </w:t>
      </w:r>
      <w:r w:rsidRPr="000A53EB">
        <w:rPr>
          <w:rFonts w:ascii="Times New Roman" w:eastAsia="BatangChe" w:hAnsi="Times New Roman" w:cs="Times New Roman"/>
          <w:sz w:val="22"/>
          <w:szCs w:val="22"/>
        </w:rPr>
        <w:br/>
        <w:t>в которых отсутствует один или несколько из видов оборудования.</w:t>
      </w:r>
    </w:p>
    <w:p w:rsidR="008F65FC" w:rsidRPr="000A53EB" w:rsidRDefault="008F65FC" w:rsidP="008F65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Che" w:hAnsi="Times New Roman"/>
        </w:rPr>
      </w:pPr>
      <w:bookmarkStart w:id="2" w:name="P2584"/>
      <w:bookmarkEnd w:id="2"/>
      <w:r w:rsidRPr="000A53EB">
        <w:rPr>
          <w:rFonts w:ascii="Times New Roman" w:eastAsia="BatangChe" w:hAnsi="Times New Roman"/>
        </w:rPr>
        <w:t xml:space="preserve">Расходы на коммунальные ресурсы в целях содержания общего имущества </w:t>
      </w:r>
      <w:r w:rsidRPr="000A53EB">
        <w:rPr>
          <w:rFonts w:ascii="Times New Roman" w:eastAsia="BatangChe" w:hAnsi="Times New Roman"/>
        </w:rPr>
        <w:br/>
        <w:t xml:space="preserve">в многоквартирном доме не учтены и определяются в соответствии с положениями Жилищного кодекса Российской Федерации  и </w:t>
      </w:r>
      <w:r w:rsidRPr="000A53EB">
        <w:rPr>
          <w:rFonts w:ascii="Times New Roman" w:hAnsi="Times New Roman"/>
        </w:rPr>
        <w:t xml:space="preserve">распоряжением Министерства ЖКХ МО от 22.05.2017 № 63-РВ «Об утверждении нормативов потребления коммунальных ресурсов в целях содержания общего имущества в многоквартирном доме на территории Московской области». </w:t>
      </w:r>
      <w:r w:rsidRPr="000A53EB">
        <w:rPr>
          <w:rFonts w:ascii="Times New Roman" w:eastAsia="BatangChe" w:hAnsi="Times New Roman"/>
        </w:rPr>
        <w:t xml:space="preserve">Расходы на коммунальные ресурсы в целях содержания общего имущества в многоквартирном доме не начисляются гражданам в составе платы за содержание жилого помещения в случаях, предусмотренных </w:t>
      </w:r>
      <w:hyperlink r:id="rId7" w:history="1">
        <w:r w:rsidRPr="000A53EB">
          <w:rPr>
            <w:rFonts w:ascii="Times New Roman" w:eastAsia="BatangChe" w:hAnsi="Times New Roman"/>
          </w:rPr>
          <w:t>постановлением</w:t>
        </w:r>
      </w:hyperlink>
      <w:r w:rsidRPr="000A53EB">
        <w:rPr>
          <w:rFonts w:ascii="Times New Roman" w:eastAsia="BatangChe" w:hAnsi="Times New Roman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 </w:t>
      </w:r>
      <w:bookmarkStart w:id="3" w:name="P2585"/>
      <w:bookmarkEnd w:id="3"/>
      <w:proofErr w:type="gramStart"/>
      <w:r w:rsidRPr="000A53EB">
        <w:rPr>
          <w:rFonts w:ascii="Times New Roman" w:eastAsia="BatangChe" w:hAnsi="Times New Roman"/>
        </w:rPr>
        <w:t>Расходы за коммунальные ресурсы в целях содержания общего имущества в многоквартирном доме не начисляются потребителям, которым плата за коммунальные услуги по холодному и горячему водоснабжению начисляется по утвержденным органом местного самоуправления нормативам потребления коммунальных услуг по холодному и горячему водоснабжению, в которых учтен объем коммунальных ресурсов на общедомовые нужды.</w:t>
      </w:r>
      <w:proofErr w:type="gramEnd"/>
    </w:p>
    <w:p w:rsidR="008F65FC" w:rsidRPr="006A6345" w:rsidRDefault="008F65FC" w:rsidP="008F65F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A53EB">
        <w:rPr>
          <w:rFonts w:ascii="Times New Roman" w:hAnsi="Times New Roman" w:cs="Times New Roman"/>
          <w:sz w:val="22"/>
          <w:szCs w:val="22"/>
        </w:rPr>
        <w:t>Н</w:t>
      </w:r>
      <w:proofErr w:type="gramStart"/>
      <w:r w:rsidRPr="000A53EB">
        <w:rPr>
          <w:rFonts w:ascii="Times New Roman" w:hAnsi="Times New Roman" w:cs="Times New Roman"/>
          <w:sz w:val="22"/>
          <w:szCs w:val="22"/>
        </w:rPr>
        <w:t>ДС в пл</w:t>
      </w:r>
      <w:proofErr w:type="gramEnd"/>
      <w:r w:rsidRPr="000A53EB">
        <w:rPr>
          <w:rFonts w:ascii="Times New Roman" w:hAnsi="Times New Roman" w:cs="Times New Roman"/>
          <w:sz w:val="22"/>
          <w:szCs w:val="22"/>
        </w:rPr>
        <w:t>ате за содержание жилого помещения учтен в размере 20%.</w:t>
      </w:r>
    </w:p>
    <w:p w:rsidR="008F65FC" w:rsidRPr="006A6345" w:rsidRDefault="008F65FC" w:rsidP="008F65FC">
      <w:pPr>
        <w:pStyle w:val="ConsPlusNormal"/>
        <w:outlineLvl w:val="0"/>
        <w:rPr>
          <w:rFonts w:ascii="Times New Roman" w:hAnsi="Times New Roman" w:cs="Times New Roman"/>
          <w:color w:val="FF0000"/>
          <w:sz w:val="22"/>
          <w:szCs w:val="22"/>
        </w:rPr>
      </w:pPr>
    </w:p>
    <w:p w:rsidR="008F65FC" w:rsidRDefault="008F65FC" w:rsidP="008F65FC"/>
    <w:p w:rsidR="008F65FC" w:rsidRDefault="008F65FC"/>
    <w:p w:rsidR="008F65FC" w:rsidRDefault="008F65FC"/>
    <w:p w:rsidR="008F65FC" w:rsidRDefault="008F65FC"/>
    <w:sectPr w:rsidR="008F65FC" w:rsidSect="008F65F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altName w:val="Arial Unicode MS"/>
    <w:panose1 w:val="02030609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FC"/>
    <w:rsid w:val="001A4F05"/>
    <w:rsid w:val="003A25AF"/>
    <w:rsid w:val="005B2C65"/>
    <w:rsid w:val="0070673F"/>
    <w:rsid w:val="00740C21"/>
    <w:rsid w:val="007637F9"/>
    <w:rsid w:val="008F65FC"/>
    <w:rsid w:val="00912F80"/>
    <w:rsid w:val="00BE25CB"/>
    <w:rsid w:val="00B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65FC"/>
    <w:rPr>
      <w:color w:val="0000FF"/>
      <w:u w:val="single"/>
    </w:rPr>
  </w:style>
  <w:style w:type="paragraph" w:styleId="a4">
    <w:name w:val="Normal (Web)"/>
    <w:basedOn w:val="a"/>
    <w:rsid w:val="008F65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6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F6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 + Не полужирный"/>
    <w:aliases w:val="Не курсив"/>
    <w:basedOn w:val="a0"/>
    <w:rsid w:val="008F65FC"/>
    <w:rPr>
      <w:rFonts w:ascii="Palatino Linotype" w:eastAsia="Times New Roman" w:hAnsi="Palatino Linotype" w:cs="Palatino Linotype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65FC"/>
    <w:rPr>
      <w:color w:val="0000FF"/>
      <w:u w:val="single"/>
    </w:rPr>
  </w:style>
  <w:style w:type="paragraph" w:styleId="a4">
    <w:name w:val="Normal (Web)"/>
    <w:basedOn w:val="a"/>
    <w:rsid w:val="008F65F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6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F65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 + Не полужирный"/>
    <w:aliases w:val="Не курсив"/>
    <w:basedOn w:val="a0"/>
    <w:rsid w:val="008F65FC"/>
    <w:rPr>
      <w:rFonts w:ascii="Palatino Linotype" w:eastAsia="Times New Roman" w:hAnsi="Palatino Linotype" w:cs="Palatino Linotype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516E9C01B7D3366B732694FE739FE4C260E5E1857A582DB03E0BCD04O9x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682D0B67ECAF1FC3CB82696AD7BD5DDD2504DA424B24441EE71ED915w5ZDL" TargetMode="External"/><Relationship Id="rId5" Type="http://schemas.openxmlformats.org/officeDocument/2006/relationships/hyperlink" Target="consultantplus://offline/ref=B8682D0B67ECAF1FC3CB83677FD7BD5DDC2305DF464E24441EE71ED9155DAD38E454951160C794EFwDZD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KomitEcon</Company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Быкова</cp:lastModifiedBy>
  <cp:revision>4</cp:revision>
  <cp:lastPrinted>2019-12-20T06:53:00Z</cp:lastPrinted>
  <dcterms:created xsi:type="dcterms:W3CDTF">2019-12-24T14:02:00Z</dcterms:created>
  <dcterms:modified xsi:type="dcterms:W3CDTF">2019-12-24T14:15:00Z</dcterms:modified>
</cp:coreProperties>
</file>